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咳立停口服液说明书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请仔细阅读说明书并按照说明使用或在药师指导下购买或使用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【药品名称】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通用名称：咳立停口服液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汉语拼音：K</w:t>
      </w:r>
      <w:r>
        <w:rPr>
          <w:rFonts w:asciiTheme="minorEastAsia" w:hAnsiTheme="minorEastAsia"/>
        </w:rPr>
        <w:t>eliting Koufuye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【成    分】三叉苦、金</w:t>
      </w:r>
      <w:r>
        <w:rPr>
          <w:rFonts w:hint="eastAsia" w:asciiTheme="minorEastAsia" w:hAnsiTheme="minorEastAsia"/>
          <w:lang w:val="en-US" w:eastAsia="zh-CN"/>
        </w:rPr>
        <w:t>盏</w:t>
      </w:r>
      <w:r>
        <w:rPr>
          <w:rFonts w:hint="eastAsia" w:asciiTheme="minorEastAsia" w:hAnsiTheme="minorEastAsia"/>
        </w:rPr>
        <w:t>银盘、野菊花、岗梅、咖啡因、对乙酰氨基酚、马来酸氯苯那敏、薄荷油。辅料为蔗糖粉。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【性    状】本品为浅棕色至深棕色颗粒：味甜、微苦。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【功能主治】解热镇痛。用于感冒引起的咳嗽、鼻塞、流涕、咽痛。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【规    格】每袋重10克（对乙酰氨基酚0.2克）。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【用法用量】开水冲服，一次10克（1袋），一日3次。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【不良反应】偶见皮疹、荨麻疹、药热及粒细胞减少；可见困倦、嗜睡、口渴、虚弱感；长期大量用药会导致肝肾功能异常。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【禁    忌】严重肝肾功能不全者禁用。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【注意事项】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忌烟、酒及辛辣、生冷、油腻食物。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不宜在服药期间同时服用滋补性中成药。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脾胃虚寒，症见腹痛、喜暖、泄泻者慎用。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糖尿病患者及有心脏病等慢性病严重者应在医师指导下服用。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儿童、年老体弱者应在医师指导下服用。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对本品过敏者禁用，过敏体质者慎用。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本品性状发生改变时禁止使用。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儿童必须在成人监护下使用。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请将本品放在儿童不能接触的地方。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如正在使用其它药品，使用本品前请咨询医师或药师。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【药物相互作用】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与其它解热镇痛药并用，有增加肾毒性的危险。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与其它药物同时使用可能会发生药物相互作用，详情请咨询医师或药师。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【储    藏】密封。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【包    装】玻璃瓶装，每盒10瓶。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【有 效 期】24个月。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【执行标准】国家药典委员会药典业发（1998）第115号文件所附质量标准。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【批准文号】国家药准字Z44032908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【说明书修订日期】20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  <w:lang w:val="en-US" w:eastAsia="zh-CN"/>
        </w:rPr>
        <w:t>5</w:t>
      </w:r>
      <w:r>
        <w:rPr>
          <w:rFonts w:hint="eastAsia" w:asciiTheme="minorEastAsia" w:hAnsiTheme="minorEastAsia"/>
        </w:rPr>
        <w:t>年0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月15日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【生产企业】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生产企业：长安康复医药股份有限公司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生产地址：××××××××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电话号码：××××××××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如有问题可与生产企业联系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客服热线：××××××××</w:t>
      </w: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E1E"/>
    <w:rsid w:val="000C05BE"/>
    <w:rsid w:val="001E7D5B"/>
    <w:rsid w:val="002765F1"/>
    <w:rsid w:val="005877BB"/>
    <w:rsid w:val="005A20CF"/>
    <w:rsid w:val="005F7BF0"/>
    <w:rsid w:val="006533A6"/>
    <w:rsid w:val="007132A9"/>
    <w:rsid w:val="00716BE8"/>
    <w:rsid w:val="00723901"/>
    <w:rsid w:val="00732EC2"/>
    <w:rsid w:val="00855063"/>
    <w:rsid w:val="00873529"/>
    <w:rsid w:val="008D7D0E"/>
    <w:rsid w:val="008F7392"/>
    <w:rsid w:val="009B5F89"/>
    <w:rsid w:val="00A562EB"/>
    <w:rsid w:val="00BB231E"/>
    <w:rsid w:val="00C403A1"/>
    <w:rsid w:val="00C719D0"/>
    <w:rsid w:val="00D65B2A"/>
    <w:rsid w:val="00D9139F"/>
    <w:rsid w:val="00DA5F6E"/>
    <w:rsid w:val="00DE5E82"/>
    <w:rsid w:val="00E03520"/>
    <w:rsid w:val="00E30E1E"/>
    <w:rsid w:val="00E449B7"/>
    <w:rsid w:val="00E50BBA"/>
    <w:rsid w:val="00E67F5F"/>
    <w:rsid w:val="00F117DF"/>
    <w:rsid w:val="5F5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675</Characters>
  <Lines>5</Lines>
  <Paragraphs>1</Paragraphs>
  <TotalTime>59</TotalTime>
  <ScaleCrop>false</ScaleCrop>
  <LinksUpToDate>false</LinksUpToDate>
  <CharactersWithSpaces>792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2021-02-08T12:15:00Z</dcterms:created>
  <dc:creator>yangmingyu</dc:creator>
  <cp:lastModifiedBy>lhy</cp:lastModifiedBy>
  <dcterms:modified xsi:type="dcterms:W3CDTF">2025-08-25T09:27:47Z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